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520E9CFC" w:rsidR="00F56D52" w:rsidRPr="00531450" w:rsidRDefault="00A96DE3" w:rsidP="00466565">
            <w:pPr>
              <w:jc w:val="center"/>
              <w:rPr>
                <w:rFonts w:cs="Arial"/>
                <w:b/>
                <w:color w:val="000000" w:themeColor="text1"/>
                <w:szCs w:val="22"/>
              </w:rPr>
            </w:pPr>
            <w:r>
              <w:rPr>
                <w:rFonts w:cs="Arial"/>
                <w:b/>
                <w:color w:val="000000" w:themeColor="text1"/>
                <w:szCs w:val="22"/>
              </w:rPr>
              <w:t>Assistant Housing Officer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34C1FF0D" w14:textId="134FDB9D" w:rsidR="00162FB5" w:rsidRPr="00D356C9" w:rsidRDefault="00D356C9" w:rsidP="00162FB5">
            <w:pPr>
              <w:jc w:val="center"/>
              <w:rPr>
                <w:rFonts w:cs="Arial"/>
              </w:rPr>
            </w:pPr>
            <w:r w:rsidRPr="00D356C9">
              <w:rPr>
                <w:rFonts w:cs="Arial"/>
                <w:b/>
                <w:szCs w:val="22"/>
              </w:rPr>
              <w:t>Friday 31</w:t>
            </w:r>
            <w:r w:rsidRPr="00D356C9">
              <w:rPr>
                <w:rFonts w:cs="Arial"/>
                <w:b/>
                <w:szCs w:val="22"/>
                <w:vertAlign w:val="superscript"/>
              </w:rPr>
              <w:t>st</w:t>
            </w:r>
            <w:r w:rsidRPr="00D356C9">
              <w:rPr>
                <w:rFonts w:cs="Arial"/>
                <w:b/>
                <w:szCs w:val="22"/>
              </w:rPr>
              <w:t xml:space="preserve"> January 2025 at 12 noon</w:t>
            </w:r>
          </w:p>
          <w:p w14:paraId="665BDC86" w14:textId="7C1E5CC6" w:rsidR="003B1938" w:rsidRPr="00531450" w:rsidRDefault="003B1938" w:rsidP="00EF2751">
            <w:pPr>
              <w:rPr>
                <w:rFonts w:cs="Arial"/>
                <w:b/>
                <w:color w:val="000000" w:themeColor="text1"/>
                <w:szCs w:val="22"/>
              </w:rPr>
            </w:pP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t>
            </w:r>
            <w:proofErr w:type="gramStart"/>
            <w:r w:rsidRPr="00531450">
              <w:rPr>
                <w:rFonts w:cs="Arial"/>
                <w:color w:val="000000" w:themeColor="text1"/>
                <w:szCs w:val="22"/>
              </w:rPr>
              <w:t>will not be considered</w:t>
            </w:r>
            <w:proofErr w:type="gramEnd"/>
            <w:r w:rsidRPr="00531450">
              <w:rPr>
                <w:rFonts w:cs="Arial"/>
                <w:color w:val="000000" w:themeColor="text1"/>
                <w:szCs w:val="22"/>
              </w:rPr>
              <w:t xml:space="preserve">.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bookmarkStart w:id="0" w:name="_GoBack"/>
      <w:bookmarkEnd w:id="0"/>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 xml:space="preserve">Whilst </w:t>
      </w:r>
      <w:proofErr w:type="gramStart"/>
      <w:r w:rsidR="00F3354B" w:rsidRPr="00531450">
        <w:rPr>
          <w:color w:val="000000" w:themeColor="text1"/>
          <w:szCs w:val="22"/>
        </w:rPr>
        <w:t>all sections may not</w:t>
      </w:r>
      <w:proofErr w:type="gramEnd"/>
      <w:r w:rsidR="00F3354B" w:rsidRPr="00531450">
        <w:rPr>
          <w:color w:val="000000" w:themeColor="text1"/>
          <w:szCs w:val="22"/>
        </w:rPr>
        <w:t xml:space="preserve">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t>
      </w:r>
      <w:proofErr w:type="gramStart"/>
      <w:r w:rsidRPr="00531450">
        <w:rPr>
          <w:rFonts w:cs="Arial"/>
          <w:color w:val="000000" w:themeColor="text1"/>
          <w:szCs w:val="22"/>
        </w:rPr>
        <w:t>will be processed</w:t>
      </w:r>
      <w:proofErr w:type="gramEnd"/>
      <w:r w:rsidRPr="00531450">
        <w:rPr>
          <w:rFonts w:cs="Arial"/>
          <w:color w:val="000000" w:themeColor="text1"/>
          <w:szCs w:val="22"/>
        </w:rPr>
        <w:t xml:space="preserve">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t>
      </w:r>
      <w:proofErr w:type="gramStart"/>
      <w:r w:rsidRPr="00531450">
        <w:rPr>
          <w:rFonts w:cs="Arial"/>
          <w:color w:val="000000" w:themeColor="text1"/>
          <w:szCs w:val="22"/>
        </w:rPr>
        <w:t>will not be shown</w:t>
      </w:r>
      <w:proofErr w:type="gramEnd"/>
      <w:r w:rsidRPr="00531450">
        <w:rPr>
          <w:rFonts w:cs="Arial"/>
          <w:color w:val="000000" w:themeColor="text1"/>
          <w:szCs w:val="22"/>
        </w:rPr>
        <w:t xml:space="preserve">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0DC8A2DD"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2751">
        <w:rPr>
          <w:rFonts w:cs="Arial"/>
          <w:b/>
          <w:color w:val="000000" w:themeColor="text1"/>
          <w:szCs w:val="22"/>
        </w:rPr>
        <w:t>0</w:t>
      </w:r>
      <w:r w:rsidR="00E4238C" w:rsidRPr="00531450">
        <w:rPr>
          <w:rFonts w:cs="Arial"/>
          <w:b/>
          <w:color w:val="000000" w:themeColor="text1"/>
          <w:szCs w:val="22"/>
        </w:rPr>
        <w:t xml:space="preserve"> in order to </w:t>
      </w:r>
      <w:proofErr w:type="gramStart"/>
      <w:r w:rsidR="00E4238C" w:rsidRPr="00531450">
        <w:rPr>
          <w:rFonts w:cs="Arial"/>
          <w:b/>
          <w:color w:val="000000" w:themeColor="text1"/>
          <w:szCs w:val="22"/>
        </w:rPr>
        <w:t>be considered</w:t>
      </w:r>
      <w:proofErr w:type="gramEnd"/>
      <w:r w:rsidR="00E4238C" w:rsidRPr="00531450">
        <w:rPr>
          <w:rFonts w:cs="Arial"/>
          <w:b/>
          <w:color w:val="000000" w:themeColor="text1"/>
          <w:szCs w:val="22"/>
        </w:rPr>
        <w:t xml:space="preserve">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04FF8320" w:rsidR="00F2261F" w:rsidRPr="00466565" w:rsidRDefault="00C85338" w:rsidP="00C85338">
      <w:pPr>
        <w:rPr>
          <w:rFonts w:cs="Arial"/>
          <w:b/>
        </w:rPr>
      </w:pPr>
      <w:r w:rsidRPr="00531450">
        <w:rPr>
          <w:rFonts w:cs="Arial"/>
          <w:color w:val="000000" w:themeColor="text1"/>
        </w:rPr>
        <w:t>Comple</w:t>
      </w:r>
      <w:r w:rsidR="00F2261F" w:rsidRPr="00531450">
        <w:rPr>
          <w:rFonts w:cs="Arial"/>
          <w:color w:val="000000" w:themeColor="text1"/>
        </w:rPr>
        <w:t xml:space="preserve">ted applications </w:t>
      </w:r>
      <w:proofErr w:type="gramStart"/>
      <w:r w:rsidR="00F2261F" w:rsidRPr="00531450">
        <w:rPr>
          <w:rFonts w:cs="Arial"/>
          <w:color w:val="000000" w:themeColor="text1"/>
        </w:rPr>
        <w:t>should be sent</w:t>
      </w:r>
      <w:proofErr w:type="gramEnd"/>
      <w:r w:rsidRPr="00531450">
        <w:rPr>
          <w:rFonts w:cs="Arial"/>
          <w:color w:val="000000" w:themeColor="text1"/>
        </w:rPr>
        <w:t xml:space="preserve">, </w:t>
      </w:r>
      <w:r w:rsidRPr="00531450">
        <w:rPr>
          <w:rFonts w:cs="Arial"/>
          <w:b/>
          <w:color w:val="000000" w:themeColor="text1"/>
        </w:rPr>
        <w:t>by e</w:t>
      </w:r>
      <w:r w:rsidR="00466565">
        <w:rPr>
          <w:rFonts w:cs="Arial"/>
          <w:b/>
          <w:color w:val="000000" w:themeColor="text1"/>
        </w:rPr>
        <w:t xml:space="preserve">mail </w:t>
      </w:r>
      <w:r w:rsidR="00466565" w:rsidRPr="00466565">
        <w:rPr>
          <w:rFonts w:cs="Arial"/>
          <w:b/>
        </w:rPr>
        <w:t xml:space="preserve">to </w:t>
      </w:r>
      <w:hyperlink r:id="rId11" w:history="1">
        <w:r w:rsidR="00466565" w:rsidRPr="00466565">
          <w:rPr>
            <w:rStyle w:val="Hyperlink"/>
            <w:rFonts w:cs="Arial"/>
            <w:b/>
            <w:color w:val="auto"/>
            <w:u w:val="none"/>
          </w:rPr>
          <w:t>recruitment@wwhc.org.uk</w:t>
        </w:r>
      </w:hyperlink>
      <w:r w:rsidR="00466565" w:rsidRPr="00466565">
        <w:rPr>
          <w:rFonts w:cs="Arial"/>
          <w:b/>
        </w:rPr>
        <w:t xml:space="preserve"> </w:t>
      </w:r>
    </w:p>
    <w:p w14:paraId="59561CC5" w14:textId="2A068506" w:rsidR="00466565" w:rsidRPr="00466565" w:rsidRDefault="00466565" w:rsidP="00C85338">
      <w:pPr>
        <w:rPr>
          <w:rFonts w:cs="Arial"/>
          <w:color w:val="000000" w:themeColor="text1"/>
          <w:u w:val="single"/>
        </w:rPr>
      </w:pPr>
      <w:r w:rsidRPr="00466565">
        <w:rPr>
          <w:rFonts w:cs="Arial"/>
          <w:color w:val="000000" w:themeColor="text1"/>
          <w:u w:val="single"/>
        </w:rPr>
        <w:t>Please insert the job title in the subject line</w:t>
      </w:r>
      <w:r>
        <w:rPr>
          <w:rFonts w:cs="Arial"/>
          <w:color w:val="000000" w:themeColor="text1"/>
          <w:u w:val="single"/>
        </w:rPr>
        <w:t>.</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proofErr w:type="gramStart"/>
      <w:r w:rsidRPr="00531450">
        <w:rPr>
          <w:rFonts w:cs="Arial"/>
          <w:color w:val="000000" w:themeColor="text1"/>
        </w:rPr>
        <w:t>or</w:t>
      </w:r>
      <w:proofErr w:type="gramEnd"/>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lastRenderedPageBreak/>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proofErr w:type="gramStart"/>
            <w:r w:rsidRPr="00531450">
              <w:rPr>
                <w:rFonts w:cs="Arial"/>
                <w:color w:val="000000" w:themeColor="text1"/>
                <w:szCs w:val="22"/>
              </w:rPr>
              <w:t>Are you insured</w:t>
            </w:r>
            <w:proofErr w:type="gramEnd"/>
            <w:r w:rsidRPr="00531450">
              <w:rPr>
                <w:rFonts w:cs="Arial"/>
                <w:color w:val="000000" w:themeColor="text1"/>
                <w:szCs w:val="22"/>
              </w:rPr>
              <w:t xml:space="preserve">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 xml:space="preserve">Are there any arrangements that we can make for you if you </w:t>
            </w:r>
            <w:proofErr w:type="gramStart"/>
            <w:r w:rsidRPr="00531450">
              <w:rPr>
                <w:rFonts w:cs="Arial"/>
                <w:color w:val="000000" w:themeColor="text1"/>
                <w:szCs w:val="22"/>
              </w:rPr>
              <w:t>are called</w:t>
            </w:r>
            <w:proofErr w:type="gramEnd"/>
            <w:r w:rsidRPr="00531450">
              <w:rPr>
                <w:rFonts w:cs="Arial"/>
                <w:color w:val="000000" w:themeColor="text1"/>
                <w:szCs w:val="22"/>
              </w:rPr>
              <w:t xml:space="preserve">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 xml:space="preserve">If you </w:t>
      </w:r>
      <w:proofErr w:type="gramStart"/>
      <w:r w:rsidRPr="00531450">
        <w:rPr>
          <w:rFonts w:cs="Arial"/>
          <w:bCs/>
          <w:color w:val="000000" w:themeColor="text1"/>
          <w:szCs w:val="22"/>
        </w:rPr>
        <w:t>are related</w:t>
      </w:r>
      <w:proofErr w:type="gramEnd"/>
      <w:r w:rsidRPr="00531450">
        <w:rPr>
          <w:rFonts w:cs="Arial"/>
          <w:bCs/>
          <w:color w:val="000000" w:themeColor="text1"/>
          <w:szCs w:val="22"/>
        </w:rPr>
        <w:t xml:space="preserve">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 xml:space="preserve">If you </w:t>
      </w:r>
      <w:proofErr w:type="gramStart"/>
      <w:r w:rsidRPr="00531450">
        <w:rPr>
          <w:rFonts w:cs="Arial"/>
          <w:color w:val="000000" w:themeColor="text1"/>
          <w:szCs w:val="22"/>
        </w:rPr>
        <w:t>are related</w:t>
      </w:r>
      <w:proofErr w:type="gramEnd"/>
      <w:r w:rsidRPr="00531450">
        <w:rPr>
          <w:rFonts w:cs="Arial"/>
          <w:color w:val="000000" w:themeColor="text1"/>
          <w:szCs w:val="22"/>
        </w:rPr>
        <w:t xml:space="preserve">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 xml:space="preserve">The Rehabilitation of Offenders Act 1974 enables some criminal convictions to become </w:t>
      </w:r>
      <w:proofErr w:type="gramStart"/>
      <w:r w:rsidRPr="00531450">
        <w:rPr>
          <w:rFonts w:cs="Arial"/>
          <w:color w:val="000000" w:themeColor="text1"/>
          <w:szCs w:val="22"/>
        </w:rPr>
        <w:t>spent</w:t>
      </w:r>
      <w:proofErr w:type="gramEnd"/>
      <w:r w:rsidRPr="00531450">
        <w:rPr>
          <w:rFonts w:cs="Arial"/>
          <w:color w:val="000000" w:themeColor="text1"/>
          <w:szCs w:val="22"/>
        </w:rPr>
        <w:t xml:space="preserve">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t>
      </w:r>
      <w:proofErr w:type="gramStart"/>
      <w:r w:rsidRPr="00531450">
        <w:rPr>
          <w:rFonts w:cs="Arial"/>
          <w:color w:val="000000" w:themeColor="text1"/>
          <w:szCs w:val="22"/>
        </w:rPr>
        <w:t>will only be reviewed</w:t>
      </w:r>
      <w:proofErr w:type="gramEnd"/>
      <w:r w:rsidRPr="00531450">
        <w:rPr>
          <w:rFonts w:cs="Arial"/>
          <w:color w:val="000000" w:themeColor="text1"/>
          <w:szCs w:val="22"/>
        </w:rPr>
        <w:t xml:space="preserve">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 xml:space="preserve">I have read this application form fully and I declare that the information I have given in support of my application is, to the best of my knowledge and belief, true and complete.  I understand that if it </w:t>
      </w:r>
      <w:proofErr w:type="gramStart"/>
      <w:r w:rsidRPr="00531450">
        <w:rPr>
          <w:color w:val="000000" w:themeColor="text1"/>
        </w:rPr>
        <w:t>is discovered</w:t>
      </w:r>
      <w:proofErr w:type="gramEnd"/>
      <w:r w:rsidRPr="00531450">
        <w:rPr>
          <w:color w:val="000000" w:themeColor="text1"/>
        </w:rPr>
        <w:t xml:space="preserve">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 xml:space="preserve">If shortlisted, you </w:t>
      </w:r>
      <w:proofErr w:type="gramStart"/>
      <w:r w:rsidRPr="00531450">
        <w:rPr>
          <w:color w:val="000000" w:themeColor="text1"/>
        </w:rPr>
        <w:t>will be asked</w:t>
      </w:r>
      <w:proofErr w:type="gramEnd"/>
      <w:r w:rsidRPr="00531450">
        <w:rPr>
          <w:color w:val="000000" w:themeColor="text1"/>
        </w:rPr>
        <w:t xml:space="preserve">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w:t>
      </w:r>
      <w:proofErr w:type="gramStart"/>
      <w:r w:rsidRPr="00531450">
        <w:rPr>
          <w:b/>
          <w:color w:val="000000" w:themeColor="text1"/>
        </w:rPr>
        <w:t>should be returned</w:t>
      </w:r>
      <w:proofErr w:type="gramEnd"/>
      <w:r w:rsidRPr="00531450">
        <w:rPr>
          <w:b/>
          <w:color w:val="000000" w:themeColor="text1"/>
        </w:rPr>
        <w:t xml:space="preserve"> by e-mail to: </w:t>
      </w:r>
      <w:hyperlink r:id="rId12"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3"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7FD7E7CA" w:rsidR="00D57856" w:rsidRPr="00531450" w:rsidRDefault="00D57856" w:rsidP="00AF38B6">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lastRenderedPageBreak/>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A8E0C9B" w:rsidR="002B5A9E" w:rsidRPr="00531450" w:rsidRDefault="000F6478"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DF201E" w:rsidRDefault="00F3354B" w:rsidP="00F3354B">
      <w:pPr>
        <w:jc w:val="both"/>
        <w:rPr>
          <w:rFonts w:cs="Arial"/>
          <w:b/>
          <w:color w:val="000000" w:themeColor="text1"/>
        </w:rPr>
      </w:pPr>
      <w:r w:rsidRPr="00531450">
        <w:rPr>
          <w:rFonts w:cs="Arial"/>
          <w:b/>
          <w:color w:val="000000" w:themeColor="text1"/>
        </w:rPr>
        <w:t xml:space="preserve">You should therefore try to show in the following part of the form how you satisfy these.  This does not </w:t>
      </w:r>
      <w:r w:rsidRPr="00DF201E">
        <w:rPr>
          <w:rFonts w:cs="Arial"/>
          <w:b/>
          <w:color w:val="000000" w:themeColor="text1"/>
        </w:rPr>
        <w:t>have to be from paid work but can be from other experience.</w:t>
      </w:r>
    </w:p>
    <w:p w14:paraId="307880CD" w14:textId="77777777" w:rsidR="00F3354B" w:rsidRPr="00DF201E" w:rsidRDefault="00F2261F" w:rsidP="00F3354B">
      <w:pPr>
        <w:jc w:val="both"/>
        <w:rPr>
          <w:rFonts w:cs="Arial"/>
          <w:b/>
          <w:color w:val="000000" w:themeColor="text1"/>
          <w:szCs w:val="22"/>
        </w:rPr>
      </w:pPr>
      <w:r w:rsidRPr="00DF201E">
        <w:rPr>
          <w:rFonts w:cs="Arial"/>
          <w:b/>
          <w:color w:val="000000" w:themeColor="text1"/>
        </w:rPr>
        <w:t xml:space="preserve">It is essential that you give full details in each of the following sections, providing evidence of how you meet the particular experience and qualities sought. It is not enough to state that you meet the </w:t>
      </w:r>
      <w:proofErr w:type="gramStart"/>
      <w:r w:rsidRPr="00DF201E">
        <w:rPr>
          <w:rFonts w:cs="Arial"/>
          <w:b/>
          <w:color w:val="000000" w:themeColor="text1"/>
        </w:rPr>
        <w:t>requirements,</w:t>
      </w:r>
      <w:proofErr w:type="gramEnd"/>
      <w:r w:rsidRPr="00DF201E">
        <w:rPr>
          <w:rFonts w:cs="Arial"/>
          <w:b/>
          <w:color w:val="000000" w:themeColor="text1"/>
        </w:rPr>
        <w:t xml:space="preserve"> </w:t>
      </w:r>
      <w:r w:rsidRPr="00DF201E">
        <w:rPr>
          <w:rFonts w:cs="Arial"/>
          <w:b/>
          <w:color w:val="000000" w:themeColor="text1"/>
          <w:szCs w:val="22"/>
        </w:rPr>
        <w:t>you must provide specific examples against the requirements of the person specification</w:t>
      </w:r>
    </w:p>
    <w:p w14:paraId="43B9609B" w14:textId="77777777" w:rsidR="00F3354B" w:rsidRPr="00531450" w:rsidRDefault="00F3354B" w:rsidP="00F3354B">
      <w:pPr>
        <w:jc w:val="both"/>
        <w:rPr>
          <w:rFonts w:cs="Arial"/>
          <w:b/>
          <w:color w:val="000000" w:themeColor="text1"/>
        </w:rPr>
      </w:pPr>
    </w:p>
    <w:p w14:paraId="39BBFE0A" w14:textId="6169F5FB" w:rsidR="00F3354B" w:rsidRPr="00531450" w:rsidRDefault="00F3354B" w:rsidP="00F3354B">
      <w:pPr>
        <w:jc w:val="both"/>
        <w:rPr>
          <w:rFonts w:cs="Arial"/>
          <w:b/>
          <w:color w:val="000000" w:themeColor="text1"/>
        </w:rPr>
      </w:pPr>
      <w:r w:rsidRPr="00531450">
        <w:rPr>
          <w:rFonts w:cs="Arial"/>
          <w:b/>
          <w:color w:val="000000" w:themeColor="text1"/>
        </w:rPr>
        <w:t xml:space="preserve">E – </w:t>
      </w:r>
      <w:proofErr w:type="gramStart"/>
      <w:r w:rsidRPr="00531450">
        <w:rPr>
          <w:rFonts w:cs="Arial"/>
          <w:b/>
          <w:color w:val="000000" w:themeColor="text1"/>
        </w:rPr>
        <w:t xml:space="preserve">Essential  </w:t>
      </w:r>
      <w:r w:rsidR="00533423">
        <w:rPr>
          <w:rFonts w:cs="Arial"/>
          <w:b/>
          <w:color w:val="000000" w:themeColor="text1"/>
        </w:rPr>
        <w:t>requirement</w:t>
      </w:r>
      <w:proofErr w:type="gramEnd"/>
      <w:r w:rsidRPr="00531450">
        <w:rPr>
          <w:rFonts w:cs="Arial"/>
          <w:b/>
          <w:color w:val="000000" w:themeColor="text1"/>
        </w:rPr>
        <w:t xml:space="preserve">    </w:t>
      </w:r>
    </w:p>
    <w:p w14:paraId="7C0D9667" w14:textId="77777777" w:rsidR="00F3354B" w:rsidRPr="00531450" w:rsidRDefault="00F3354B" w:rsidP="002B5A9E">
      <w:pPr>
        <w:pStyle w:val="BodyTextIndent"/>
        <w:ind w:left="0"/>
        <w:jc w:val="both"/>
        <w:rPr>
          <w:rFonts w:ascii="Arial" w:hAnsi="Arial" w:cs="Arial"/>
          <w:b/>
          <w:color w:val="000000" w:themeColor="text1"/>
        </w:rPr>
      </w:pPr>
    </w:p>
    <w:tbl>
      <w:tblPr>
        <w:tblW w:w="11083" w:type="dxa"/>
        <w:tblInd w:w="-176" w:type="dxa"/>
        <w:tblBorders>
          <w:insideH w:val="single" w:sz="6" w:space="0" w:color="auto"/>
          <w:insideV w:val="single" w:sz="6" w:space="0" w:color="auto"/>
        </w:tblBorders>
        <w:tblLayout w:type="fixed"/>
        <w:tblLook w:val="0000" w:firstRow="0" w:lastRow="0" w:firstColumn="0" w:lastColumn="0" w:noHBand="0" w:noVBand="0"/>
      </w:tblPr>
      <w:tblGrid>
        <w:gridCol w:w="3003"/>
        <w:gridCol w:w="709"/>
        <w:gridCol w:w="7371"/>
      </w:tblGrid>
      <w:tr w:rsidR="00F56D52" w:rsidRPr="00531450" w14:paraId="74B3D84C" w14:textId="77777777" w:rsidTr="00F56D52">
        <w:trPr>
          <w:tblHeader/>
        </w:trPr>
        <w:tc>
          <w:tcPr>
            <w:tcW w:w="3003" w:type="dxa"/>
            <w:tcBorders>
              <w:top w:val="single" w:sz="6" w:space="0" w:color="auto"/>
              <w:left w:val="single" w:sz="6" w:space="0" w:color="auto"/>
              <w:bottom w:val="single" w:sz="6" w:space="0" w:color="auto"/>
            </w:tcBorders>
            <w:shd w:val="clear" w:color="auto" w:fill="F2F2F2" w:themeFill="background1" w:themeFillShade="F2"/>
          </w:tcPr>
          <w:p w14:paraId="304FE647" w14:textId="77777777" w:rsidR="00F56D52" w:rsidRPr="00531450" w:rsidRDefault="00F56D52" w:rsidP="004F6D57">
            <w:pPr>
              <w:rPr>
                <w:b/>
                <w:color w:val="000000" w:themeColor="text1"/>
              </w:rPr>
            </w:pPr>
            <w:r w:rsidRPr="00531450">
              <w:rPr>
                <w:b/>
                <w:color w:val="000000" w:themeColor="text1"/>
              </w:rPr>
              <w:t>Criteria</w:t>
            </w:r>
          </w:p>
        </w:tc>
        <w:tc>
          <w:tcPr>
            <w:tcW w:w="709" w:type="dxa"/>
            <w:tcBorders>
              <w:top w:val="single" w:sz="6" w:space="0" w:color="auto"/>
              <w:bottom w:val="single" w:sz="6" w:space="0" w:color="auto"/>
            </w:tcBorders>
            <w:shd w:val="clear" w:color="auto" w:fill="F2F2F2" w:themeFill="background1" w:themeFillShade="F2"/>
          </w:tcPr>
          <w:p w14:paraId="550682C0" w14:textId="77777777" w:rsidR="00F56D52" w:rsidRPr="00531450" w:rsidRDefault="00F56D52" w:rsidP="00F56D52">
            <w:pPr>
              <w:jc w:val="center"/>
              <w:rPr>
                <w:b/>
                <w:color w:val="000000" w:themeColor="text1"/>
              </w:rPr>
            </w:pPr>
          </w:p>
        </w:tc>
        <w:tc>
          <w:tcPr>
            <w:tcW w:w="7371" w:type="dxa"/>
            <w:tcBorders>
              <w:top w:val="single" w:sz="6" w:space="0" w:color="auto"/>
              <w:bottom w:val="single" w:sz="6" w:space="0" w:color="auto"/>
              <w:right w:val="single" w:sz="6" w:space="0" w:color="auto"/>
            </w:tcBorders>
            <w:shd w:val="clear" w:color="auto" w:fill="F2F2F2" w:themeFill="background1" w:themeFillShade="F2"/>
          </w:tcPr>
          <w:p w14:paraId="04420B30" w14:textId="3D8FE9BB" w:rsidR="00F56D52" w:rsidRPr="00531450" w:rsidRDefault="00F56D52" w:rsidP="00F2261F">
            <w:pPr>
              <w:rPr>
                <w:b/>
                <w:color w:val="000000" w:themeColor="text1"/>
              </w:rPr>
            </w:pPr>
            <w:r w:rsidRPr="00531450">
              <w:rPr>
                <w:b/>
                <w:color w:val="000000" w:themeColor="text1"/>
              </w:rPr>
              <w:t xml:space="preserve">Evidence </w:t>
            </w:r>
          </w:p>
        </w:tc>
      </w:tr>
      <w:tr w:rsidR="00F56D52" w:rsidRPr="00531450" w14:paraId="6BF67848" w14:textId="77777777" w:rsidTr="00F56D52">
        <w:trPr>
          <w:trHeight w:val="821"/>
        </w:trPr>
        <w:tc>
          <w:tcPr>
            <w:tcW w:w="3003" w:type="dxa"/>
            <w:tcBorders>
              <w:top w:val="single" w:sz="6" w:space="0" w:color="auto"/>
              <w:left w:val="single" w:sz="6" w:space="0" w:color="auto"/>
              <w:bottom w:val="single" w:sz="6" w:space="0" w:color="auto"/>
            </w:tcBorders>
          </w:tcPr>
          <w:p w14:paraId="1C37C966" w14:textId="78DEF4E9" w:rsidR="00F56D52" w:rsidRPr="0073378E" w:rsidRDefault="0073378E" w:rsidP="004F6D57">
            <w:pPr>
              <w:rPr>
                <w:rFonts w:cs="Arial"/>
                <w:color w:val="000000" w:themeColor="text1"/>
                <w:szCs w:val="22"/>
              </w:rPr>
            </w:pPr>
            <w:r w:rsidRPr="0073378E">
              <w:rPr>
                <w:rFonts w:cs="Arial"/>
                <w:szCs w:val="22"/>
              </w:rPr>
              <w:t>Track record of achieving individual objectives and contributing to overall team performance</w:t>
            </w:r>
          </w:p>
        </w:tc>
        <w:tc>
          <w:tcPr>
            <w:tcW w:w="709" w:type="dxa"/>
            <w:tcBorders>
              <w:top w:val="single" w:sz="6" w:space="0" w:color="auto"/>
              <w:bottom w:val="single" w:sz="6" w:space="0" w:color="auto"/>
            </w:tcBorders>
          </w:tcPr>
          <w:p w14:paraId="02E16721" w14:textId="1C6695BE" w:rsidR="00F56D52" w:rsidRPr="0073378E" w:rsidRDefault="0073378E" w:rsidP="00F56D52">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23360F52" w14:textId="752E0E24" w:rsidR="00F56D52" w:rsidRPr="0073378E" w:rsidRDefault="00F56D52" w:rsidP="004F6D57">
            <w:pPr>
              <w:rPr>
                <w:rFonts w:cs="Arial"/>
                <w:color w:val="000000" w:themeColor="text1"/>
                <w:szCs w:val="22"/>
              </w:rPr>
            </w:pPr>
          </w:p>
        </w:tc>
      </w:tr>
      <w:tr w:rsidR="00F56D52" w:rsidRPr="00531450" w14:paraId="29B1C097" w14:textId="77777777" w:rsidTr="00F56D52">
        <w:trPr>
          <w:trHeight w:val="821"/>
        </w:trPr>
        <w:tc>
          <w:tcPr>
            <w:tcW w:w="3003" w:type="dxa"/>
            <w:tcBorders>
              <w:top w:val="single" w:sz="6" w:space="0" w:color="auto"/>
              <w:left w:val="single" w:sz="6" w:space="0" w:color="auto"/>
              <w:bottom w:val="single" w:sz="6" w:space="0" w:color="auto"/>
            </w:tcBorders>
          </w:tcPr>
          <w:p w14:paraId="395F28A4" w14:textId="0A55CA63" w:rsidR="00F56D52" w:rsidRPr="0073378E" w:rsidRDefault="0073378E" w:rsidP="00225780">
            <w:pPr>
              <w:rPr>
                <w:rFonts w:cs="Arial"/>
                <w:color w:val="000000" w:themeColor="text1"/>
                <w:szCs w:val="22"/>
              </w:rPr>
            </w:pPr>
            <w:r w:rsidRPr="0073378E">
              <w:rPr>
                <w:rFonts w:cs="Arial"/>
                <w:szCs w:val="22"/>
              </w:rPr>
              <w:t>Understanding of the Social Housing Charter, Regulatory Framework, relevant legislation and good practice</w:t>
            </w:r>
          </w:p>
        </w:tc>
        <w:tc>
          <w:tcPr>
            <w:tcW w:w="709" w:type="dxa"/>
            <w:tcBorders>
              <w:top w:val="single" w:sz="6" w:space="0" w:color="auto"/>
              <w:bottom w:val="single" w:sz="6" w:space="0" w:color="auto"/>
            </w:tcBorders>
          </w:tcPr>
          <w:p w14:paraId="13A2FB90" w14:textId="1841F303" w:rsidR="00F56D52" w:rsidRPr="0073378E" w:rsidRDefault="0073378E" w:rsidP="00F56D52">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12A6F27F" w14:textId="1C3E0DC5" w:rsidR="00F56D52" w:rsidRPr="0073378E" w:rsidRDefault="00F56D52" w:rsidP="00225780">
            <w:pPr>
              <w:rPr>
                <w:rFonts w:cs="Arial"/>
                <w:color w:val="000000" w:themeColor="text1"/>
                <w:szCs w:val="22"/>
              </w:rPr>
            </w:pPr>
          </w:p>
        </w:tc>
      </w:tr>
      <w:tr w:rsidR="00BC410C" w:rsidRPr="00531450" w14:paraId="17A7B416" w14:textId="77777777" w:rsidTr="00F56D52">
        <w:trPr>
          <w:trHeight w:val="821"/>
        </w:trPr>
        <w:tc>
          <w:tcPr>
            <w:tcW w:w="3003" w:type="dxa"/>
            <w:tcBorders>
              <w:top w:val="single" w:sz="6" w:space="0" w:color="auto"/>
              <w:left w:val="single" w:sz="6" w:space="0" w:color="auto"/>
              <w:bottom w:val="single" w:sz="6" w:space="0" w:color="auto"/>
            </w:tcBorders>
          </w:tcPr>
          <w:p w14:paraId="1B893691" w14:textId="4233AEDF" w:rsidR="00BC410C" w:rsidRPr="0073378E" w:rsidRDefault="00BC410C" w:rsidP="00BC410C">
            <w:pPr>
              <w:rPr>
                <w:rFonts w:cs="Arial"/>
                <w:szCs w:val="22"/>
              </w:rPr>
            </w:pPr>
            <w:r w:rsidRPr="00AF1BB8">
              <w:t>Excellent communication skills including report writing, data presentation with the ability to convey information clearly and concisely</w:t>
            </w:r>
          </w:p>
        </w:tc>
        <w:tc>
          <w:tcPr>
            <w:tcW w:w="709" w:type="dxa"/>
            <w:tcBorders>
              <w:top w:val="single" w:sz="6" w:space="0" w:color="auto"/>
              <w:bottom w:val="single" w:sz="6" w:space="0" w:color="auto"/>
            </w:tcBorders>
          </w:tcPr>
          <w:p w14:paraId="79FF10A5" w14:textId="70B7B513" w:rsidR="00BC410C" w:rsidRPr="0073378E" w:rsidRDefault="00BC410C" w:rsidP="0073378E">
            <w:pPr>
              <w:jc w:val="center"/>
              <w:rPr>
                <w:rFonts w:cs="Arial"/>
                <w:color w:val="000000" w:themeColor="text1"/>
                <w:szCs w:val="22"/>
              </w:rPr>
            </w:pPr>
            <w:r>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492E7E14" w14:textId="77777777" w:rsidR="00BC410C" w:rsidRPr="0073378E" w:rsidRDefault="00BC410C" w:rsidP="0073378E">
            <w:pPr>
              <w:rPr>
                <w:rFonts w:cs="Arial"/>
                <w:color w:val="000000" w:themeColor="text1"/>
                <w:szCs w:val="22"/>
              </w:rPr>
            </w:pPr>
          </w:p>
        </w:tc>
      </w:tr>
      <w:tr w:rsidR="0073378E" w:rsidRPr="00531450" w14:paraId="5BA4992D" w14:textId="77777777" w:rsidTr="00F56D52">
        <w:trPr>
          <w:trHeight w:val="821"/>
        </w:trPr>
        <w:tc>
          <w:tcPr>
            <w:tcW w:w="3003" w:type="dxa"/>
            <w:tcBorders>
              <w:top w:val="single" w:sz="6" w:space="0" w:color="auto"/>
              <w:left w:val="single" w:sz="6" w:space="0" w:color="auto"/>
              <w:bottom w:val="single" w:sz="6" w:space="0" w:color="auto"/>
            </w:tcBorders>
          </w:tcPr>
          <w:p w14:paraId="433FB0DD" w14:textId="72E1D6DA" w:rsidR="0073378E" w:rsidRPr="0073378E" w:rsidRDefault="0073378E" w:rsidP="0073378E">
            <w:pPr>
              <w:rPr>
                <w:rFonts w:cs="Arial"/>
                <w:szCs w:val="22"/>
              </w:rPr>
            </w:pPr>
            <w:r w:rsidRPr="0073378E">
              <w:rPr>
                <w:rFonts w:cs="Arial"/>
                <w:szCs w:val="22"/>
              </w:rPr>
              <w:t xml:space="preserve">Proven ability to plan, prioritise and manage a challenging workload with minimal supervision </w:t>
            </w:r>
          </w:p>
        </w:tc>
        <w:tc>
          <w:tcPr>
            <w:tcW w:w="709" w:type="dxa"/>
            <w:tcBorders>
              <w:top w:val="single" w:sz="6" w:space="0" w:color="auto"/>
              <w:bottom w:val="single" w:sz="6" w:space="0" w:color="auto"/>
            </w:tcBorders>
          </w:tcPr>
          <w:p w14:paraId="7D70D9A9" w14:textId="17253544"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6D5B1E41" w14:textId="77777777" w:rsidR="0073378E" w:rsidRPr="0073378E" w:rsidRDefault="0073378E" w:rsidP="0073378E">
            <w:pPr>
              <w:rPr>
                <w:rFonts w:cs="Arial"/>
                <w:color w:val="000000" w:themeColor="text1"/>
                <w:szCs w:val="22"/>
              </w:rPr>
            </w:pPr>
          </w:p>
        </w:tc>
      </w:tr>
      <w:tr w:rsidR="0073378E" w:rsidRPr="00531450" w14:paraId="5F25F384" w14:textId="77777777" w:rsidTr="00F56D52">
        <w:trPr>
          <w:trHeight w:val="821"/>
        </w:trPr>
        <w:tc>
          <w:tcPr>
            <w:tcW w:w="3003" w:type="dxa"/>
            <w:tcBorders>
              <w:top w:val="single" w:sz="6" w:space="0" w:color="auto"/>
              <w:left w:val="single" w:sz="6" w:space="0" w:color="auto"/>
              <w:bottom w:val="single" w:sz="6" w:space="0" w:color="auto"/>
            </w:tcBorders>
          </w:tcPr>
          <w:p w14:paraId="2A23C6F7" w14:textId="4D59D2EF" w:rsidR="0073378E" w:rsidRPr="0073378E" w:rsidRDefault="0073378E" w:rsidP="00015B7A">
            <w:pPr>
              <w:rPr>
                <w:rFonts w:cs="Arial"/>
                <w:szCs w:val="22"/>
              </w:rPr>
            </w:pPr>
            <w:r w:rsidRPr="0073378E">
              <w:rPr>
                <w:rFonts w:cs="Arial"/>
                <w:szCs w:val="22"/>
              </w:rPr>
              <w:t xml:space="preserve">Well-developed interpersonal skills  with the ability to manage a diverse client group and deal with sensitive and difficult situations </w:t>
            </w:r>
          </w:p>
        </w:tc>
        <w:tc>
          <w:tcPr>
            <w:tcW w:w="709" w:type="dxa"/>
            <w:tcBorders>
              <w:top w:val="single" w:sz="6" w:space="0" w:color="auto"/>
              <w:bottom w:val="single" w:sz="6" w:space="0" w:color="auto"/>
            </w:tcBorders>
          </w:tcPr>
          <w:p w14:paraId="3994C2A7" w14:textId="09793F55"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1AFC611A" w14:textId="77777777" w:rsidR="0073378E" w:rsidRPr="0073378E" w:rsidRDefault="0073378E" w:rsidP="0073378E">
            <w:pPr>
              <w:rPr>
                <w:rFonts w:cs="Arial"/>
                <w:color w:val="000000" w:themeColor="text1"/>
                <w:szCs w:val="22"/>
              </w:rPr>
            </w:pPr>
          </w:p>
        </w:tc>
      </w:tr>
      <w:tr w:rsidR="0073378E" w:rsidRPr="00531450" w14:paraId="46586EC4" w14:textId="77777777" w:rsidTr="00F56D52">
        <w:trPr>
          <w:trHeight w:val="821"/>
        </w:trPr>
        <w:tc>
          <w:tcPr>
            <w:tcW w:w="3003" w:type="dxa"/>
            <w:tcBorders>
              <w:top w:val="single" w:sz="6" w:space="0" w:color="auto"/>
              <w:left w:val="single" w:sz="6" w:space="0" w:color="auto"/>
              <w:bottom w:val="single" w:sz="6" w:space="0" w:color="auto"/>
            </w:tcBorders>
          </w:tcPr>
          <w:p w14:paraId="0775176F" w14:textId="6EAE273D" w:rsidR="0073378E" w:rsidRPr="0073378E" w:rsidRDefault="0073378E" w:rsidP="0073378E">
            <w:pPr>
              <w:rPr>
                <w:rFonts w:cs="Arial"/>
                <w:color w:val="000000" w:themeColor="text1"/>
                <w:szCs w:val="22"/>
              </w:rPr>
            </w:pPr>
            <w:r w:rsidRPr="0073378E">
              <w:rPr>
                <w:rFonts w:cs="Arial"/>
                <w:szCs w:val="22"/>
              </w:rPr>
              <w:lastRenderedPageBreak/>
              <w:t xml:space="preserve">Effective problem solving and decision making skills </w:t>
            </w:r>
          </w:p>
        </w:tc>
        <w:tc>
          <w:tcPr>
            <w:tcW w:w="709" w:type="dxa"/>
            <w:tcBorders>
              <w:top w:val="single" w:sz="6" w:space="0" w:color="auto"/>
              <w:bottom w:val="single" w:sz="6" w:space="0" w:color="auto"/>
            </w:tcBorders>
          </w:tcPr>
          <w:p w14:paraId="20D9E7F8" w14:textId="1130C5E9"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3210B765" w14:textId="64C97D54" w:rsidR="0073378E" w:rsidRPr="0073378E" w:rsidRDefault="0073378E" w:rsidP="0073378E">
            <w:pPr>
              <w:rPr>
                <w:rFonts w:cs="Arial"/>
                <w:color w:val="000000" w:themeColor="text1"/>
                <w:szCs w:val="22"/>
              </w:rPr>
            </w:pPr>
          </w:p>
        </w:tc>
      </w:tr>
      <w:tr w:rsidR="0073378E" w:rsidRPr="00531450" w14:paraId="345BAA9C" w14:textId="77777777" w:rsidTr="00F56D52">
        <w:trPr>
          <w:trHeight w:val="821"/>
        </w:trPr>
        <w:tc>
          <w:tcPr>
            <w:tcW w:w="3003" w:type="dxa"/>
            <w:tcBorders>
              <w:top w:val="single" w:sz="6" w:space="0" w:color="auto"/>
              <w:left w:val="single" w:sz="6" w:space="0" w:color="auto"/>
              <w:bottom w:val="single" w:sz="6" w:space="0" w:color="auto"/>
            </w:tcBorders>
          </w:tcPr>
          <w:p w14:paraId="24C16275" w14:textId="2A244B3E" w:rsidR="0073378E" w:rsidRPr="0073378E" w:rsidRDefault="0073378E" w:rsidP="0073378E">
            <w:pPr>
              <w:rPr>
                <w:rFonts w:cs="Arial"/>
                <w:color w:val="000000" w:themeColor="text1"/>
                <w:szCs w:val="22"/>
              </w:rPr>
            </w:pPr>
            <w:r w:rsidRPr="0073378E">
              <w:rPr>
                <w:rFonts w:cs="Arial"/>
                <w:szCs w:val="22"/>
              </w:rPr>
              <w:t>Excellent interpersonal, team working and customer service skills</w:t>
            </w:r>
          </w:p>
        </w:tc>
        <w:tc>
          <w:tcPr>
            <w:tcW w:w="709" w:type="dxa"/>
            <w:tcBorders>
              <w:top w:val="single" w:sz="6" w:space="0" w:color="auto"/>
              <w:bottom w:val="single" w:sz="6" w:space="0" w:color="auto"/>
            </w:tcBorders>
          </w:tcPr>
          <w:p w14:paraId="06066BF3" w14:textId="4D675B92"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29EAEB90" w14:textId="195FA9EB" w:rsidR="0073378E" w:rsidRPr="0073378E" w:rsidRDefault="0073378E" w:rsidP="0073378E">
            <w:pPr>
              <w:rPr>
                <w:rFonts w:cs="Arial"/>
                <w:color w:val="000000" w:themeColor="text1"/>
                <w:szCs w:val="22"/>
              </w:rPr>
            </w:pPr>
          </w:p>
        </w:tc>
      </w:tr>
      <w:tr w:rsidR="00BC410C" w:rsidRPr="00531450" w14:paraId="5E637666" w14:textId="77777777" w:rsidTr="00F56D52">
        <w:trPr>
          <w:trHeight w:val="821"/>
        </w:trPr>
        <w:tc>
          <w:tcPr>
            <w:tcW w:w="3003" w:type="dxa"/>
            <w:tcBorders>
              <w:top w:val="single" w:sz="6" w:space="0" w:color="auto"/>
              <w:left w:val="single" w:sz="6" w:space="0" w:color="auto"/>
              <w:bottom w:val="single" w:sz="6" w:space="0" w:color="auto"/>
            </w:tcBorders>
          </w:tcPr>
          <w:p w14:paraId="1AF8B973" w14:textId="629A3781" w:rsidR="00BC410C" w:rsidRPr="0073378E" w:rsidRDefault="00BC410C" w:rsidP="0073378E">
            <w:pPr>
              <w:rPr>
                <w:rFonts w:cs="Arial"/>
                <w:szCs w:val="22"/>
              </w:rPr>
            </w:pPr>
            <w:r w:rsidRPr="00887F1F">
              <w:rPr>
                <w:rFonts w:eastAsiaTheme="minorHAnsi" w:cs="Arial"/>
              </w:rPr>
              <w:t>Ability to work on own initiative and work as part of an effective team</w:t>
            </w:r>
          </w:p>
        </w:tc>
        <w:tc>
          <w:tcPr>
            <w:tcW w:w="709" w:type="dxa"/>
            <w:tcBorders>
              <w:top w:val="single" w:sz="6" w:space="0" w:color="auto"/>
              <w:bottom w:val="single" w:sz="6" w:space="0" w:color="auto"/>
            </w:tcBorders>
          </w:tcPr>
          <w:p w14:paraId="52EF2F91" w14:textId="641EF1C8" w:rsidR="00BC410C" w:rsidRPr="0073378E" w:rsidRDefault="00BC410C" w:rsidP="0073378E">
            <w:pPr>
              <w:jc w:val="center"/>
              <w:rPr>
                <w:rFonts w:cs="Arial"/>
                <w:color w:val="000000" w:themeColor="text1"/>
                <w:szCs w:val="22"/>
              </w:rPr>
            </w:pPr>
            <w:r>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3D00AFC2" w14:textId="77777777" w:rsidR="00BC410C" w:rsidRPr="0073378E" w:rsidRDefault="00BC410C" w:rsidP="0073378E">
            <w:pPr>
              <w:rPr>
                <w:rFonts w:cs="Arial"/>
                <w:color w:val="000000" w:themeColor="text1"/>
                <w:szCs w:val="22"/>
              </w:rPr>
            </w:pPr>
          </w:p>
        </w:tc>
      </w:tr>
      <w:tr w:rsidR="0073378E" w:rsidRPr="00531450" w14:paraId="35D1D1CE" w14:textId="77777777" w:rsidTr="00F56D52">
        <w:trPr>
          <w:trHeight w:val="821"/>
        </w:trPr>
        <w:tc>
          <w:tcPr>
            <w:tcW w:w="3003" w:type="dxa"/>
            <w:tcBorders>
              <w:top w:val="single" w:sz="6" w:space="0" w:color="auto"/>
              <w:left w:val="single" w:sz="6" w:space="0" w:color="auto"/>
              <w:bottom w:val="single" w:sz="6" w:space="0" w:color="auto"/>
            </w:tcBorders>
          </w:tcPr>
          <w:p w14:paraId="796B5255" w14:textId="76A5C149" w:rsidR="0073378E" w:rsidRPr="0073378E" w:rsidRDefault="0073378E" w:rsidP="0073378E">
            <w:pPr>
              <w:rPr>
                <w:rFonts w:cs="Arial"/>
                <w:szCs w:val="22"/>
              </w:rPr>
            </w:pPr>
            <w:r w:rsidRPr="0073378E">
              <w:rPr>
                <w:rFonts w:cs="Arial"/>
                <w:szCs w:val="22"/>
              </w:rPr>
              <w:t>Strong commitment to the values of West Whitlawburn Housing Co-operative and the social housing sector, including principles of co-operation, equality and social justice</w:t>
            </w:r>
          </w:p>
        </w:tc>
        <w:tc>
          <w:tcPr>
            <w:tcW w:w="709" w:type="dxa"/>
            <w:tcBorders>
              <w:top w:val="single" w:sz="6" w:space="0" w:color="auto"/>
              <w:bottom w:val="single" w:sz="6" w:space="0" w:color="auto"/>
            </w:tcBorders>
          </w:tcPr>
          <w:p w14:paraId="25426F7B" w14:textId="4FF4F54B" w:rsidR="0073378E" w:rsidRPr="0073378E" w:rsidRDefault="0073378E" w:rsidP="0073378E">
            <w:pPr>
              <w:widowControl w:val="0"/>
              <w:snapToGrid w:val="0"/>
              <w:jc w:val="center"/>
              <w:rPr>
                <w:rFonts w:cs="Arial"/>
                <w:szCs w:val="22"/>
              </w:rPr>
            </w:pPr>
            <w:r w:rsidRPr="0073378E">
              <w:rPr>
                <w:rFonts w:cs="Arial"/>
                <w:szCs w:val="22"/>
              </w:rPr>
              <w:t>E</w:t>
            </w:r>
          </w:p>
        </w:tc>
        <w:tc>
          <w:tcPr>
            <w:tcW w:w="7371" w:type="dxa"/>
            <w:tcBorders>
              <w:top w:val="single" w:sz="6" w:space="0" w:color="auto"/>
              <w:bottom w:val="single" w:sz="6" w:space="0" w:color="auto"/>
              <w:right w:val="single" w:sz="6" w:space="0" w:color="auto"/>
            </w:tcBorders>
          </w:tcPr>
          <w:p w14:paraId="00BB8B0B" w14:textId="77777777" w:rsidR="0073378E" w:rsidRPr="0073378E" w:rsidRDefault="0073378E" w:rsidP="0073378E">
            <w:pPr>
              <w:widowControl w:val="0"/>
              <w:snapToGrid w:val="0"/>
              <w:rPr>
                <w:rFonts w:cs="Arial"/>
                <w:szCs w:val="22"/>
              </w:rPr>
            </w:pPr>
          </w:p>
        </w:tc>
      </w:tr>
      <w:tr w:rsidR="00BC410C" w:rsidRPr="00531450" w14:paraId="40F6E1E0" w14:textId="77777777" w:rsidTr="00F56D52">
        <w:trPr>
          <w:trHeight w:val="821"/>
        </w:trPr>
        <w:tc>
          <w:tcPr>
            <w:tcW w:w="3003" w:type="dxa"/>
            <w:tcBorders>
              <w:top w:val="single" w:sz="6" w:space="0" w:color="auto"/>
              <w:left w:val="single" w:sz="6" w:space="0" w:color="auto"/>
              <w:bottom w:val="single" w:sz="6" w:space="0" w:color="auto"/>
            </w:tcBorders>
          </w:tcPr>
          <w:p w14:paraId="00816F8B" w14:textId="6E3F026D" w:rsidR="00BC410C" w:rsidRPr="0073378E" w:rsidRDefault="00BC410C" w:rsidP="0073378E">
            <w:pPr>
              <w:rPr>
                <w:rFonts w:cs="Arial"/>
                <w:szCs w:val="22"/>
              </w:rPr>
            </w:pPr>
            <w:r w:rsidRPr="00AF1BB8">
              <w:rPr>
                <w:rFonts w:cs="Arial"/>
              </w:rPr>
              <w:t>Committed to continuous improvement and customer service excellence</w:t>
            </w:r>
          </w:p>
        </w:tc>
        <w:tc>
          <w:tcPr>
            <w:tcW w:w="709" w:type="dxa"/>
            <w:tcBorders>
              <w:top w:val="single" w:sz="6" w:space="0" w:color="auto"/>
              <w:bottom w:val="single" w:sz="6" w:space="0" w:color="auto"/>
            </w:tcBorders>
          </w:tcPr>
          <w:p w14:paraId="00A0D62E" w14:textId="054ED828" w:rsidR="00BC410C" w:rsidRPr="0073378E" w:rsidRDefault="00BC410C" w:rsidP="0073378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35455C68" w14:textId="77777777" w:rsidR="00BC410C" w:rsidRPr="0073378E" w:rsidRDefault="00BC410C" w:rsidP="0073378E">
            <w:pPr>
              <w:widowControl w:val="0"/>
              <w:snapToGrid w:val="0"/>
              <w:rPr>
                <w:rFonts w:cs="Arial"/>
                <w:szCs w:val="22"/>
              </w:rPr>
            </w:pPr>
          </w:p>
        </w:tc>
      </w:tr>
    </w:tbl>
    <w:p w14:paraId="2128F48C" w14:textId="77777777" w:rsidR="00FD1E57" w:rsidRDefault="00FD1E57" w:rsidP="0073378E">
      <w:pPr>
        <w:pStyle w:val="Heading2"/>
        <w:rPr>
          <w:color w:val="000000" w:themeColor="text1"/>
        </w:rPr>
      </w:pPr>
    </w:p>
    <w:p w14:paraId="0FFB19DC" w14:textId="77777777" w:rsidR="0073378E" w:rsidRPr="00531450" w:rsidRDefault="0073378E" w:rsidP="0073378E">
      <w:pPr>
        <w:jc w:val="both"/>
        <w:rPr>
          <w:rFonts w:cs="Arial"/>
          <w:b/>
          <w:color w:val="000000" w:themeColor="text1"/>
        </w:rPr>
      </w:pPr>
    </w:p>
    <w:p w14:paraId="6F6407A6" w14:textId="0EE28B46" w:rsidR="000F6478" w:rsidRPr="00531450" w:rsidRDefault="000F6478" w:rsidP="000F6478">
      <w:pPr>
        <w:pStyle w:val="Heading2"/>
        <w:rPr>
          <w:color w:val="000000" w:themeColor="text1"/>
        </w:rPr>
      </w:pPr>
      <w:r w:rsidRPr="00531450">
        <w:rPr>
          <w:color w:val="000000" w:themeColor="text1"/>
        </w:rPr>
        <w:t>1</w:t>
      </w:r>
      <w:r>
        <w:rPr>
          <w:color w:val="000000" w:themeColor="text1"/>
        </w:rPr>
        <w:t>1</w:t>
      </w:r>
      <w:r w:rsidRPr="00531450">
        <w:rPr>
          <w:color w:val="000000" w:themeColor="text1"/>
        </w:rPr>
        <w:t>.</w:t>
      </w:r>
      <w:r w:rsidRPr="00531450">
        <w:rPr>
          <w:color w:val="000000" w:themeColor="text1"/>
        </w:rPr>
        <w:tab/>
        <w:t>Additional Information</w:t>
      </w:r>
    </w:p>
    <w:p w14:paraId="6B864E48" w14:textId="77777777" w:rsidR="000F6478" w:rsidRDefault="000F6478" w:rsidP="000F6478">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1A761E6A" w14:textId="77777777" w:rsidR="000F6478" w:rsidRPr="00531450" w:rsidRDefault="000F6478" w:rsidP="000F6478">
      <w:pPr>
        <w:rPr>
          <w:rFonts w:cs="Arial"/>
          <w:b/>
          <w:color w:val="000000" w:themeColor="text1"/>
          <w:szCs w:val="22"/>
        </w:rPr>
      </w:pPr>
    </w:p>
    <w:p w14:paraId="40797E88"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FF7FFD3"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81E0204"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2402E6A"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4185FB" w14:textId="1050AC4F"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1EEFBB0" w14:textId="29004440" w:rsidR="00BC410C" w:rsidRDefault="00BC410C"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A470E9D" w14:textId="516B3D90" w:rsidR="00BC410C" w:rsidRDefault="00BC410C"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1A259BCD" w14:textId="65D0A259" w:rsidR="00BC410C" w:rsidRDefault="00BC410C"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FF10C46" w14:textId="0CD4DF3E" w:rsidR="00BC410C" w:rsidRDefault="00BC410C"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5D85117B" w14:textId="77777777" w:rsidR="00BC410C" w:rsidRDefault="00BC410C"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BDB033" w14:textId="77777777" w:rsidR="000F6478" w:rsidRPr="007A6721"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458F542" w14:textId="77777777" w:rsidR="003433B4" w:rsidRPr="00531450" w:rsidRDefault="003433B4" w:rsidP="005B6416">
      <w:pPr>
        <w:pStyle w:val="Heading2"/>
        <w:rPr>
          <w:color w:val="000000" w:themeColor="text1"/>
        </w:rPr>
      </w:pPr>
      <w:r w:rsidRPr="00531450">
        <w:rPr>
          <w:color w:val="000000" w:themeColor="text1"/>
        </w:rPr>
        <w:lastRenderedPageBreak/>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 xml:space="preserve">Referees </w:t>
      </w:r>
      <w:proofErr w:type="gramStart"/>
      <w:r w:rsidRPr="00531450">
        <w:rPr>
          <w:rFonts w:cs="Arial"/>
          <w:color w:val="000000" w:themeColor="text1"/>
          <w:szCs w:val="22"/>
        </w:rPr>
        <w:t>will only be approached</w:t>
      </w:r>
      <w:proofErr w:type="gramEnd"/>
      <w:r w:rsidRPr="00531450">
        <w:rPr>
          <w:rFonts w:cs="Arial"/>
          <w:color w:val="000000" w:themeColor="text1"/>
          <w:szCs w:val="22"/>
        </w:rPr>
        <w:t xml:space="preserve">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3A9FDB5A" w:rsidR="005B6416" w:rsidRDefault="005B6416" w:rsidP="005B6416">
      <w:pPr>
        <w:rPr>
          <w:rFonts w:cs="Arial"/>
          <w:color w:val="000000" w:themeColor="text1"/>
          <w:szCs w:val="22"/>
        </w:rPr>
      </w:pPr>
    </w:p>
    <w:p w14:paraId="21AED44E" w14:textId="3646E217" w:rsidR="00950BBF" w:rsidRDefault="00950BBF" w:rsidP="005B6416">
      <w:pPr>
        <w:rPr>
          <w:rFonts w:cs="Arial"/>
          <w:color w:val="000000" w:themeColor="text1"/>
          <w:szCs w:val="22"/>
        </w:rPr>
      </w:pPr>
    </w:p>
    <w:p w14:paraId="585C55A2" w14:textId="2770F497" w:rsidR="00950BBF" w:rsidRDefault="00950BBF" w:rsidP="005B6416">
      <w:pPr>
        <w:rPr>
          <w:rFonts w:cs="Arial"/>
          <w:color w:val="000000" w:themeColor="text1"/>
          <w:szCs w:val="22"/>
        </w:rPr>
      </w:pPr>
    </w:p>
    <w:p w14:paraId="33640F43" w14:textId="77777777" w:rsidR="00950BBF" w:rsidRPr="00531450" w:rsidRDefault="00950BBF"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headerReference w:type="default" r:id="rId14"/>
      <w:footerReference w:type="default" r:id="rId15"/>
      <w:headerReference w:type="first" r:id="rId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03A" w14:textId="3131D307" w:rsidR="005E4E1B" w:rsidRDefault="00F97CFC" w:rsidP="00F97CFC">
    <w:pPr>
      <w:pStyle w:val="Footer"/>
      <w:jc w:val="right"/>
    </w:pPr>
    <w:r>
      <w:t xml:space="preserve">Page | </w:t>
    </w:r>
    <w:r>
      <w:fldChar w:fldCharType="begin"/>
    </w:r>
    <w:r>
      <w:instrText xml:space="preserve"> PAGE   \* MERGEFORMAT </w:instrText>
    </w:r>
    <w:r>
      <w:fldChar w:fldCharType="separate"/>
    </w:r>
    <w:r w:rsidR="00D356C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15B7A"/>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0F6478"/>
    <w:rsid w:val="00102CB6"/>
    <w:rsid w:val="00103840"/>
    <w:rsid w:val="001178D2"/>
    <w:rsid w:val="00145990"/>
    <w:rsid w:val="00156B09"/>
    <w:rsid w:val="00162FB5"/>
    <w:rsid w:val="001751D0"/>
    <w:rsid w:val="0018511A"/>
    <w:rsid w:val="001905E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69BA"/>
    <w:rsid w:val="00413128"/>
    <w:rsid w:val="00430C48"/>
    <w:rsid w:val="00465062"/>
    <w:rsid w:val="00466565"/>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24CB9"/>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3378E"/>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5624"/>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1C32"/>
    <w:rsid w:val="00937271"/>
    <w:rsid w:val="00950BBF"/>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96DE3"/>
    <w:rsid w:val="00AA231C"/>
    <w:rsid w:val="00AA2A36"/>
    <w:rsid w:val="00AA3481"/>
    <w:rsid w:val="00AD19AB"/>
    <w:rsid w:val="00AE1761"/>
    <w:rsid w:val="00AE3510"/>
    <w:rsid w:val="00AF38B6"/>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410C"/>
    <w:rsid w:val="00BC6067"/>
    <w:rsid w:val="00BC75ED"/>
    <w:rsid w:val="00BD13EC"/>
    <w:rsid w:val="00BD60A0"/>
    <w:rsid w:val="00BF1A87"/>
    <w:rsid w:val="00C018C8"/>
    <w:rsid w:val="00C11CE7"/>
    <w:rsid w:val="00C126A1"/>
    <w:rsid w:val="00C14CA9"/>
    <w:rsid w:val="00C22CA6"/>
    <w:rsid w:val="00C27640"/>
    <w:rsid w:val="00C335CA"/>
    <w:rsid w:val="00C35DE5"/>
    <w:rsid w:val="00C44497"/>
    <w:rsid w:val="00C63373"/>
    <w:rsid w:val="00C64711"/>
    <w:rsid w:val="00C73957"/>
    <w:rsid w:val="00C73A19"/>
    <w:rsid w:val="00C76162"/>
    <w:rsid w:val="00C77A04"/>
    <w:rsid w:val="00C81281"/>
    <w:rsid w:val="00C83EA1"/>
    <w:rsid w:val="00C85338"/>
    <w:rsid w:val="00CA4C6D"/>
    <w:rsid w:val="00CB0148"/>
    <w:rsid w:val="00CB37CA"/>
    <w:rsid w:val="00CB5731"/>
    <w:rsid w:val="00CC397E"/>
    <w:rsid w:val="00CD4AF9"/>
    <w:rsid w:val="00CD6FB4"/>
    <w:rsid w:val="00CE508B"/>
    <w:rsid w:val="00CE7FB4"/>
    <w:rsid w:val="00CF4F92"/>
    <w:rsid w:val="00CF5393"/>
    <w:rsid w:val="00D0714E"/>
    <w:rsid w:val="00D30FCC"/>
    <w:rsid w:val="00D356C9"/>
    <w:rsid w:val="00D37670"/>
    <w:rsid w:val="00D4265A"/>
    <w:rsid w:val="00D44843"/>
    <w:rsid w:val="00D57856"/>
    <w:rsid w:val="00D66CE5"/>
    <w:rsid w:val="00D96F4F"/>
    <w:rsid w:val="00D97798"/>
    <w:rsid w:val="00DA09D6"/>
    <w:rsid w:val="00DA510D"/>
    <w:rsid w:val="00DC2AF3"/>
    <w:rsid w:val="00DD0C54"/>
    <w:rsid w:val="00DE0F64"/>
    <w:rsid w:val="00DF15E2"/>
    <w:rsid w:val="00DF201E"/>
    <w:rsid w:val="00DF404F"/>
    <w:rsid w:val="00E26014"/>
    <w:rsid w:val="00E272F3"/>
    <w:rsid w:val="00E41DF8"/>
    <w:rsid w:val="00E4238C"/>
    <w:rsid w:val="00E54F98"/>
    <w:rsid w:val="00E56D78"/>
    <w:rsid w:val="00E631A0"/>
    <w:rsid w:val="00E6354E"/>
    <w:rsid w:val="00E667BF"/>
    <w:rsid w:val="00E67FC6"/>
    <w:rsid w:val="00E76282"/>
    <w:rsid w:val="00E76CBB"/>
    <w:rsid w:val="00E954C0"/>
    <w:rsid w:val="00EB1DC4"/>
    <w:rsid w:val="00EC0160"/>
    <w:rsid w:val="00EC6AAA"/>
    <w:rsid w:val="00ED4DEE"/>
    <w:rsid w:val="00EE19C8"/>
    <w:rsid w:val="00EE3217"/>
    <w:rsid w:val="00EE3D44"/>
    <w:rsid w:val="00EE7622"/>
    <w:rsid w:val="00EF2751"/>
    <w:rsid w:val="00EF6B30"/>
    <w:rsid w:val="00F00A7D"/>
    <w:rsid w:val="00F01DD9"/>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0FD1E57"/>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qf.org.uk/about-the-framework/interactive-framewor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wh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CB6B5-8FD4-485F-A336-DDF62A499655}">
  <ds:schemaRefs>
    <ds:schemaRef ds:uri="http://schemas.microsoft.com/office/2006/metadata/properties"/>
    <ds:schemaRef ds:uri="62b1ed78-b974-41f1-b49c-961729b2336a"/>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CFCECB-5704-4B76-841D-4320AE71B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2024-12-20T13:28:00Z</dcterms:created>
  <dcterms:modified xsi:type="dcterms:W3CDTF">2025-01-09T10:15:00Z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